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Перечень и сроки выполнения работ и оказания услуг по содержанию и текущему ремонту общего имущества многоквартирного жилого дома</w:t>
      </w:r>
      <w:r w:rsidRPr="00822C24">
        <w:rPr>
          <w:rFonts w:ascii="Times New Roman" w:eastAsia="Times New Roman" w:hAnsi="Times New Roman" w:cs="Times New Roman"/>
          <w:i/>
          <w:iCs/>
          <w:color w:val="525253"/>
          <w:sz w:val="24"/>
          <w:szCs w:val="24"/>
          <w:lang w:eastAsia="ru-RU"/>
        </w:rPr>
        <w:t xml:space="preserve"> 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I. Перечень работ по содержанию жилья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Работы, выполняемые при проведении технических осмотров и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обходов отдельных элементов и помещений дома: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 Устранение незначительных неисправностей в общедомовых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системах центрального отопления и горячего водоснабжения (регулировка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трехходовых кранов, набивка сальников, мелкий ремонт теплоизоляции,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устранение течи в трубопроводах, приборах и арматуре, разборка, осмотр и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арматуры и др.).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1.2. Устранение незначительных неисправностей электротехнических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устройств в местах общего пользования (смена перегоревших электроламп,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мелкий ремонт электропроводки и др.).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1.3. Прочистка канализационного лежака в подвальных помещениях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технических этажах.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1.4. Проверка исправности канализационных вытяжек.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1.5. Проверка наличия тяги в дымовентиляционных каналах.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1.6. Осмотр пожарной сигнализации и средств тушения в домах.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Работы, выполняемые при подготовке дома к эксплуатации в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весенне-летний период: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 Укрепление водосточных труб, колен и воронок.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Консервация системы центрального отопления.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 Ремонт оборудования детских и спортивных площадок.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 Ремонт просевших отмосток.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Работы, выполняемые при подготовке дома к эксплуатации в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осенне-зимний период: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 Замена разбитых стекол окон и дверей в местах общего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пользования и вспомогательных помещениях.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Утепление трубопроводов в подвальных помещениях.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 Укрепление и ремонт парапетных ограждений.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Ремонт, регулировка и испытание систем центрального отопления.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3.5. Утепление и прочистка дымовентиляционных каналов.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3.6. Ремонт и укрепление входных дверей в подъездах.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Работы, выполняемые при проведении частичных осмотров: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24"/>
          <w:szCs w:val="24"/>
          <w:lang w:eastAsia="ru-RU"/>
        </w:rPr>
        <w:t xml:space="preserve"> 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 Уплотнение сгонов в общедомовых инженерных сетях.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4.2. Прочистка общедомовой канализации.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4.3. Набивка сальников в вентилях, задвижках на общедомовых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инженерных сетях.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4.4. Укрепление трубопроводов на общедомовых инженерных сетях в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местах общего пользования.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4.5. Мелкий ремонт изоляции.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Прочие работы: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24"/>
          <w:szCs w:val="24"/>
          <w:lang w:eastAsia="ru-RU"/>
        </w:rPr>
        <w:t xml:space="preserve"> 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Регулировка и наладка систем центрального отопления.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5.2. Регулировка и наладка вентиляции.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5.3. Промывка и опрессовка систем центрального отопления.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5.4. Озеленение территории, уход за зелеными насаждениями.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5.5. Удаление с крыш снега и наледей.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5.6. Очистка кровли от мусора, грязи, листьев.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5.7. Уборка и очистка придомовой территории.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5.8. Уборка вспомогательных помещений.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5.9. Посыпка территорий песком в зимнее время.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5.10. Прочистка дымоходов и вентиляционных каналов.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5.11. Управление многоквартирным домом, организация работ по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содержанию и ремонту дома.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II. Перечень работ по текущему ремонту общего имущества дома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Устранение местных деформаций, усиление, восстановление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поврежденных участков фундаментов, вентиляционных продухов, отмосток и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входов в подвалы.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Герметизация стыков (межпанельных швов, трещин в кирпичной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кладке стен), заделка и восстановление архитектурных элементов, смена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небольших участков обшивки деревянных наружных стен, восстановление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кирпичной кладки несущих стен.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Частичная смена отдельных элементов перекрытий, заделка швов и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трещин в местах общего пользования, их укрепление и окраска.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Усиление элементов деревянной стропильной системы,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антисептирование и антиперирование, устранение неисправностей стальных,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асбестоцементных и других кровель, замена водосточных труб, ремонт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гидроизоляции, утепления и вентиляции.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Смена и восстановление отдельных элементов (приборов), оконных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дверных заполнений в местах общего пользования.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Восстановление или замена отдельных участков и элементов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лестниц, балконов, крылец (зонты, козырьки над входами в подъезды,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подвалы, над балконами верхних этажей).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7. Замена, восстановление отдельных участков полов в местах общего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пользования.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Восстановление отделки стен, потолков, полов отдельными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участками в подъездах, технических помещениях, в других общедомовых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вспомогательных помещениях в связи с аварийными ситуациями (пожар,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затопление и др.).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Установка, замена и восстановление работоспособности отдельных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элементов и частей элементов внутренних общедомовых систем центрального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отопления.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Установка, замена и восстановление работоспособности отдельных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элементов и частей элементов внутренних общедомовых систем водоснабжения,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канализации (включая насосные установки в жилых зданиях).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11. Восстановление работоспособности общедомовой системы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электроснабжения и электротехнических устройств (за исключением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внутриквартирных устройств и приборов, а также приборов учета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электрической энергии, расположенных в местах общего пользования).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12. Восстановление работоспособности общедомовой системы вентиляции.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13. Восстановление работоспособности вентиляционных и промывочных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устройств мусоропроводов, крышек клапанов и шиберных устройств.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14. Ремонт и восстановление разрушенных участков тротуаров,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проездов, дорожек ограждений и оборудования спортивных, хозяйственных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площадок для отдыха, площадок и навесов для контейнеров-мусоросборников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границах территорий, закрепленных за домом.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Примечание: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общедомовым системам относятся: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стояки отопления, ответвления от стояков до приборов отопления;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стояки холодного и горячего водоснабжения и отключающие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устройства, расположенные в местах общего пользования (подвал, тех. этаж</w:t>
      </w:r>
      <w:r w:rsidRPr="00822C24">
        <w:rPr>
          <w:rFonts w:ascii="Times New Roman" w:eastAsia="Times New Roman" w:hAnsi="Times New Roman" w:cs="Times New Roman"/>
          <w:color w:val="525253"/>
          <w:sz w:val="18"/>
          <w:szCs w:val="18"/>
          <w:lang w:eastAsia="ru-RU"/>
        </w:rPr>
        <w:t xml:space="preserve"> </w:t>
      </w:r>
      <w:r w:rsidRPr="00822C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т.д.)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val="en-US" w:eastAsia="ru-RU"/>
        </w:rPr>
        <w:t>III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. Периодичность работ по уборке лестничных клеток</w:t>
      </w:r>
    </w:p>
    <w:tbl>
      <w:tblPr>
        <w:tblW w:w="1048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9"/>
        <w:gridCol w:w="4436"/>
      </w:tblGrid>
      <w:tr w:rsidR="00822C24" w:rsidRPr="00822C24" w:rsidTr="00822C24">
        <w:trPr>
          <w:trHeight w:val="336"/>
        </w:trPr>
        <w:tc>
          <w:tcPr>
            <w:tcW w:w="6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работы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525253"/>
                <w:sz w:val="18"/>
                <w:szCs w:val="18"/>
                <w:lang w:eastAsia="ru-RU"/>
              </w:rPr>
              <w:t>Периодичность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лестничных площадок и маршей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Обметание пыли с потолков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 в год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</w:t>
            </w: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а</w:t>
            </w: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год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Влажная протирка подоконников, отопительных приборов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Мытье окон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год</w:t>
            </w:r>
          </w:p>
        </w:tc>
      </w:tr>
      <w:tr w:rsidR="00822C24" w:rsidRPr="00822C24" w:rsidTr="00822C24">
        <w:tc>
          <w:tcPr>
            <w:tcW w:w="6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</w:tbl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val="en-US" w:eastAsia="ru-RU"/>
        </w:rPr>
        <w:t>IV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. Периодичность работ по уборке придомовых территорий</w:t>
      </w:r>
    </w:p>
    <w:tbl>
      <w:tblPr>
        <w:tblW w:w="1048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4368"/>
      </w:tblGrid>
      <w:tr w:rsidR="00822C24" w:rsidRPr="00822C24" w:rsidTr="00822C24">
        <w:trPr>
          <w:trHeight w:val="193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193" w:lineRule="atLeast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уборочных работ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193" w:lineRule="atLeast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525253"/>
                <w:sz w:val="18"/>
                <w:szCs w:val="18"/>
                <w:lang w:eastAsia="ru-RU"/>
              </w:rPr>
              <w:t>Периодичность</w:t>
            </w:r>
          </w:p>
        </w:tc>
      </w:tr>
      <w:tr w:rsidR="00822C24" w:rsidRPr="00822C24" w:rsidTr="00822C24"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Зимний период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свежевыпавшего снега толщиной до 2 см.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сутки в дни снегопада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Посыпка территории песком или смесью песка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сутки во время гололеда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Очистка территории от наледи и льда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сутки во время гололеда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территории в дни без снегопада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сутки в дни без снегопада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Очистка урн от мусора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сутки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 контейнерных площадок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Летний период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территории в дни без осадков и в дни с осадками до 2 см.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Очистка урн от мусора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 газонов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 контейнерных площадок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раз в месяц</w:t>
            </w:r>
          </w:p>
        </w:tc>
      </w:tr>
      <w:tr w:rsidR="00822C24" w:rsidRPr="00822C24" w:rsidTr="00822C24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Подметание территории в дни с сильными осадками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двое суток</w:t>
            </w:r>
          </w:p>
        </w:tc>
      </w:tr>
    </w:tbl>
    <w:p w:rsidR="00822C24" w:rsidRPr="00822C24" w:rsidRDefault="00822C24" w:rsidP="00822C24">
      <w:pPr>
        <w:shd w:val="clear" w:color="auto" w:fill="FFFFFF"/>
        <w:spacing w:before="150" w:after="225" w:line="360" w:lineRule="auto"/>
        <w:ind w:right="-180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val="en-US" w:eastAsia="ru-RU"/>
        </w:rPr>
        <w:t>V</w:t>
      </w: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. Периодичность работ по обслуживанию мусоропровода</w:t>
      </w:r>
    </w:p>
    <w:tbl>
      <w:tblPr>
        <w:tblW w:w="10620" w:type="dxa"/>
        <w:tblInd w:w="108" w:type="dxa"/>
        <w:shd w:val="clear" w:color="auto" w:fill="C6D9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6"/>
        <w:gridCol w:w="4504"/>
      </w:tblGrid>
      <w:tr w:rsidR="00822C24" w:rsidRPr="00822C24" w:rsidTr="00822C24">
        <w:trPr>
          <w:trHeight w:val="187"/>
        </w:trPr>
        <w:tc>
          <w:tcPr>
            <w:tcW w:w="6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187" w:lineRule="atLeast"/>
              <w:ind w:right="-180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работ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187" w:lineRule="atLeast"/>
              <w:ind w:right="-180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525253"/>
                <w:sz w:val="18"/>
                <w:szCs w:val="18"/>
                <w:lang w:eastAsia="ru-RU"/>
              </w:rPr>
              <w:t>Периодичность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раза в месяц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Удаление мусора из мусороприемных камер и вывоз мусора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 мусороприемных камер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год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Уборка бункеров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Дезинфекция мусоросборников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раза в год</w:t>
            </w:r>
          </w:p>
        </w:tc>
      </w:tr>
      <w:tr w:rsidR="00822C24" w:rsidRPr="00822C24" w:rsidTr="00822C24"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засоров</w:t>
            </w:r>
          </w:p>
        </w:tc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both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</w:tbl>
    <w:p w:rsidR="00822C24" w:rsidRPr="00822C24" w:rsidRDefault="00822C24" w:rsidP="00822C24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i/>
          <w:iCs/>
          <w:color w:val="525253"/>
          <w:sz w:val="24"/>
          <w:szCs w:val="24"/>
          <w:lang w:eastAsia="ru-RU"/>
        </w:rPr>
        <w:t>Перечень услуг, оказываемых управляющей компанией для достижения целей управления многоквартирным домом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1.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Услуги, оказываемые управляющей компанией по обеспечению поставки в многоквартирный дом (заключение договоров с ресурсоснабжающими организациями, такими как Общество с ограниченной ответственностью «Иркутская городская теплосбытовая компания» (договор на отпуск и потребление тепловой энергии в горячей воде); ООО «Иркутскэнергосбыт» (договор на отпуск и потребление тепловой энергии в горячей воде), МУП ПУ ВКХ (договор на отпуск воды и прием сточных вод); ООО «Иркутская энергосбытовая компания (договор энергоснабжения).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2.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 xml:space="preserve"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(аренда мест общего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lastRenderedPageBreak/>
        <w:t>пользования, договора на установку и аренду рекламной конструкции и т.д.).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3.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Заключение от имени собственников помещений в многоквартирном доме договоров об охране общественного порядка в местах общего пользования и на придомовой территории, охрана коллективных автостоянок.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4.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Заключение договоров с кредитными организациями, системой «Город» о приеме платежей физических лиц в валюте РФ на основании реестров лицевых счетов.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5.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Заключение договоров о предоставлении услуг на планово-регулярную вывозку твердых бытовых отходов со специализированными организациями.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ind w:left="3960" w:hanging="360"/>
        <w:jc w:val="both"/>
        <w:rPr>
          <w:rFonts w:ascii="Arial" w:eastAsia="Times New Roman" w:hAnsi="Arial" w:cs="Arial"/>
          <w:color w:val="525253"/>
          <w:sz w:val="20"/>
          <w:szCs w:val="20"/>
          <w:lang w:eastAsia="ru-RU"/>
        </w:rPr>
      </w:pP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6.</w:t>
      </w:r>
      <w:r w:rsidRPr="00822C24">
        <w:rPr>
          <w:rFonts w:ascii="Times New Roman" w:eastAsia="Times New Roman" w:hAnsi="Times New Roman" w:cs="Times New Roman"/>
          <w:color w:val="525253"/>
          <w:sz w:val="14"/>
          <w:szCs w:val="14"/>
          <w:lang w:eastAsia="ru-RU"/>
        </w:rPr>
        <w:t xml:space="preserve"> </w:t>
      </w:r>
      <w:r w:rsidRPr="00822C24">
        <w:rPr>
          <w:rFonts w:ascii="Arial" w:eastAsia="Times New Roman" w:hAnsi="Arial" w:cs="Arial"/>
          <w:color w:val="525253"/>
          <w:sz w:val="20"/>
          <w:szCs w:val="20"/>
          <w:lang w:eastAsia="ru-RU"/>
        </w:rPr>
        <w:t>Заключение договоров на техническое обслуживание, страхование и техническое освидетельствование лифтов.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both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  <w:t> </w:t>
      </w:r>
    </w:p>
    <w:p w:rsidR="00822C24" w:rsidRPr="00822C24" w:rsidRDefault="00822C24" w:rsidP="00822C24">
      <w:pPr>
        <w:shd w:val="clear" w:color="auto" w:fill="FFFFFF"/>
        <w:spacing w:before="150" w:after="225" w:line="360" w:lineRule="auto"/>
        <w:jc w:val="center"/>
        <w:rPr>
          <w:rFonts w:ascii="Times New Roman" w:eastAsia="Times New Roman" w:hAnsi="Times New Roman" w:cs="Times New Roman"/>
          <w:color w:val="525253"/>
          <w:sz w:val="24"/>
          <w:szCs w:val="24"/>
          <w:lang w:eastAsia="ru-RU"/>
        </w:rPr>
      </w:pPr>
      <w:r w:rsidRPr="00822C24">
        <w:rPr>
          <w:rFonts w:ascii="Times New Roman" w:eastAsia="Times New Roman" w:hAnsi="Times New Roman" w:cs="Times New Roman"/>
          <w:b/>
          <w:bCs/>
          <w:color w:val="525253"/>
          <w:sz w:val="18"/>
          <w:szCs w:val="18"/>
          <w:lang w:eastAsia="ru-RU"/>
        </w:rPr>
        <w:t>РАСЦЕНКИ УСЛУГ ПО ПЛАТНЫМ ЗАЯВКАМ</w:t>
      </w: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521"/>
        <w:gridCol w:w="2062"/>
        <w:gridCol w:w="3552"/>
      </w:tblGrid>
      <w:tr w:rsidR="00822C24" w:rsidRPr="00822C24" w:rsidTr="00822C24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center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52525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center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525253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center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525253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center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525253"/>
                <w:sz w:val="18"/>
                <w:szCs w:val="18"/>
                <w:lang w:eastAsia="ru-RU"/>
              </w:rPr>
              <w:t>Стоимость в руб.</w:t>
            </w:r>
          </w:p>
        </w:tc>
      </w:tr>
      <w:tr w:rsidR="00822C24" w:rsidRPr="00822C24" w:rsidTr="00822C24">
        <w:tc>
          <w:tcPr>
            <w:tcW w:w="10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C24" w:rsidRPr="00822C24" w:rsidRDefault="00822C24" w:rsidP="00822C24">
            <w:pPr>
              <w:shd w:val="clear" w:color="auto" w:fill="FFFFFF"/>
              <w:spacing w:before="150" w:after="225" w:line="360" w:lineRule="auto"/>
              <w:jc w:val="center"/>
              <w:rPr>
                <w:rFonts w:ascii="Times New Roman" w:eastAsia="Times New Roman" w:hAnsi="Times New Roman" w:cs="Times New Roman"/>
                <w:color w:val="525253"/>
                <w:sz w:val="24"/>
                <w:szCs w:val="24"/>
                <w:lang w:eastAsia="ru-RU"/>
              </w:rPr>
            </w:pPr>
            <w:r w:rsidRPr="00822C24">
              <w:rPr>
                <w:rFonts w:ascii="Times New Roman" w:eastAsia="Times New Roman" w:hAnsi="Times New Roman" w:cs="Times New Roman"/>
                <w:b/>
                <w:bCs/>
                <w:color w:val="525253"/>
                <w:sz w:val="18"/>
                <w:szCs w:val="18"/>
                <w:lang w:eastAsia="ru-RU"/>
              </w:rPr>
              <w:t>1. САНТЕХНИЧЕСКИЕ РАБОТЫ (без стоимости материалов)</w:t>
            </w:r>
          </w:p>
        </w:tc>
      </w:tr>
      <w:tr w:rsidR="00822C24" w:rsidRPr="00822C24" w:rsidTr="00822C24">
        <w:trPr>
          <w:trHeight w:val="1032"/>
        </w:trPr>
        <w:tc>
          <w:tcPr>
            <w:tcW w:w="10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pPr w:leftFromText="180" w:rightFromText="180" w:vertAnchor="text"/>
              <w:tblW w:w="1077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4677"/>
              <w:gridCol w:w="1701"/>
              <w:gridCol w:w="3687"/>
            </w:tblGrid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трубопровода: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15-40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отдельных участков трубопровода на резьбе: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20-32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чугунных канализационных труб: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100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чугунных канализационных труб: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100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отдельных участков чугунных канализационных труб: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100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пластмассовых канализационных труб: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100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пог. 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сгонов: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20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32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50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муфтовых вентелей: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20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диаметр 32 мм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водоразборного крана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полотенцесушителя из водо, газо-проводных труб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полотенцесушителя из водо, газо-проводных труб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новых полотенцесушителей из водо,газо-проводных труб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новых полотенцесушителей из нерж. латунных, хромированных труб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535,00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фаянсового умывальника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фаянсового умывальника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фаянсового умывальника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мойки на одно отделение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мойки на одно отделение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мойки на одно отделение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раковины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кронштейнов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кронштейнов под умывальником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сифона раковины: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пластмассовый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чугунный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175,00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смесителя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смесителя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ванны: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стальной эмалированной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575,00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чугунной эмалированной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640,00</w:t>
                  </w:r>
                </w:p>
              </w:tc>
            </w:tr>
            <w:tr w:rsidR="00822C24" w:rsidRPr="00822C24">
              <w:trPr>
                <w:trHeight w:val="335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фаянсового унитаза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378,00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фаянсового унитаза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330,00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фаянсового унитаза с бочком "компакт"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смывного бочка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смывной трубы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фаянсового унитаза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сиденья к унитазу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Ремонт смывного бочка со сменой шарового крана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смывной трубы с резиновой манжетой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отдельных деталей смывного бочка: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шарового крана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поплавка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чугунных радиаторов М-140 весом: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до 80 кг.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радиатор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до 160 кг.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радиатор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до 240 кг.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радиатор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конвектора А-28 типа "Аккорд" однорядный до 12,3 кг.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конвектора типа "Аккорд"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Снятие конвектора "Комфорт"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lastRenderedPageBreak/>
                    <w:t>41.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конвектора "Комфорт"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радиаторов чугунных типа М-140 - 1 секция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радиаторов стальных штампованных панельных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воздушных кранов радиаторов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пробко-спусковых кранов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кранов двойной регулировки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Прочистка внутренней канализационной сети (по вине жильца)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гибкой подводки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Отключение и слив стояков отопления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стояк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Запуск стояков отопления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стояк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моечного шкафа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Отключение и запуск стояков водоразборных с проверкой места проведения работ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стояк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Слив и наполнение водой системы отопления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стояк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10770" w:type="dxa"/>
                  <w:gridSpan w:val="4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b/>
                      <w:bCs/>
                      <w:color w:val="525253"/>
                      <w:sz w:val="18"/>
                      <w:szCs w:val="18"/>
                      <w:lang w:eastAsia="ru-RU"/>
                    </w:rPr>
                    <w:t>2. ЭЛЕКТРОМОНТАЖНЫЕ РАБОТЫ (без стоимости материалов)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Соединение и позвонка жил ранее проложенных проводов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электрического звонка с кнопкой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электрического выключателя: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скрытой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открытой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электрического выключателя 2-х клавишного: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скрытой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открытой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штепсельной розетки: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скрытой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для открытой проводки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полугерметичная и герметичная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патрона стенного и потолочного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светильников "бра"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крюка для подвесного светильника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люстры и подвесного светильника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светильников ЛПО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счетчика однофазного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1 500,00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счетчика трехфазного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1 800,00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щитка квартирного с автоматом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900,00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Сверление отверстий для провода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822C24" w:rsidRPr="00822C24">
              <w:trPr>
                <w:trHeight w:val="429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Прошивка борозд в стенах для скрытой проводки: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кирпич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бетон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Ревизия щитка квартирного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Замена предохранительных колодок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lastRenderedPageBreak/>
                    <w:t>18.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Прокладка кабеля на скобах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Пристрелка полосы для прокладки кабеля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Прокладка металлорукавов с креплением накладными скобами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240,00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Затягивание проводов в проложенные трубы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автоматов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Смена конфорок в электрических плитах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Замена пакетника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Измерение сопротивления изоляции эл. сетей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изм.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Замена предохранителей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Замена неисправного участка эл. сетей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Монтаж провода в штробу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29.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и монтаж электросчетчика трехфазного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30.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Установка трансформатора тока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31.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Подкладка кабеля в кабель канал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м.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32.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Перенос счетчика однофазного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2 500,00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33.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счетчика однофазного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34.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светильников "бра"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35.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Демонтаж люстры и подвесного светильника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180,00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36.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 xml:space="preserve">Составление акта границ балансовой принадлежности электросетей 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потребителя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1 200,00</w:t>
                  </w:r>
                </w:p>
              </w:tc>
            </w:tr>
            <w:tr w:rsidR="00822C24" w:rsidRPr="00822C24">
              <w:trPr>
                <w:trHeight w:val="254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lastRenderedPageBreak/>
                    <w:t>37.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Составление однолинейной схемы учета электроэнергии потребителя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1 600,00</w:t>
                  </w:r>
                </w:p>
              </w:tc>
            </w:tr>
            <w:tr w:rsidR="00822C24" w:rsidRPr="00822C24">
              <w:trPr>
                <w:trHeight w:val="352"/>
              </w:trPr>
              <w:tc>
                <w:tcPr>
                  <w:tcW w:w="7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right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38.</w:t>
                  </w:r>
                </w:p>
              </w:tc>
              <w:tc>
                <w:tcPr>
                  <w:tcW w:w="46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Составление технических условий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68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822C24" w:rsidRPr="00822C24" w:rsidRDefault="00822C24" w:rsidP="00822C24">
                  <w:pPr>
                    <w:shd w:val="clear" w:color="auto" w:fill="FFFFFF"/>
                    <w:spacing w:before="150" w:after="225" w:line="360" w:lineRule="auto"/>
                    <w:rPr>
                      <w:rFonts w:ascii="Times New Roman" w:eastAsia="Times New Roman" w:hAnsi="Times New Roman" w:cs="Times New Roman"/>
                      <w:color w:val="525253"/>
                      <w:sz w:val="24"/>
                      <w:szCs w:val="24"/>
                      <w:lang w:eastAsia="ru-RU"/>
                    </w:rPr>
                  </w:pPr>
                  <w:r w:rsidRPr="00822C24">
                    <w:rPr>
                      <w:rFonts w:ascii="Times New Roman" w:eastAsia="Times New Roman" w:hAnsi="Times New Roman" w:cs="Times New Roman"/>
                      <w:color w:val="525253"/>
                      <w:sz w:val="18"/>
                      <w:szCs w:val="18"/>
                      <w:lang w:eastAsia="ru-RU"/>
                    </w:rPr>
                    <w:t>1 500,00</w:t>
                  </w:r>
                </w:p>
              </w:tc>
            </w:tr>
          </w:tbl>
          <w:p w:rsidR="00822C24" w:rsidRPr="00822C24" w:rsidRDefault="00822C24" w:rsidP="00822C24">
            <w:pPr>
              <w:spacing w:after="0" w:line="360" w:lineRule="auto"/>
              <w:rPr>
                <w:rFonts w:ascii="Arial" w:eastAsia="Times New Roman" w:hAnsi="Arial" w:cs="Arial"/>
                <w:color w:val="525253"/>
                <w:sz w:val="20"/>
                <w:szCs w:val="20"/>
                <w:lang w:eastAsia="ru-RU"/>
              </w:rPr>
            </w:pPr>
          </w:p>
        </w:tc>
      </w:tr>
    </w:tbl>
    <w:p w:rsidR="007710C5" w:rsidRPr="00822C24" w:rsidRDefault="007710C5" w:rsidP="00822C24">
      <w:bookmarkStart w:id="0" w:name="_GoBack"/>
      <w:bookmarkEnd w:id="0"/>
    </w:p>
    <w:sectPr w:rsidR="007710C5" w:rsidRPr="0082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7"/>
    <w:rsid w:val="00112927"/>
    <w:rsid w:val="007710C5"/>
    <w:rsid w:val="008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2927"/>
    <w:rPr>
      <w:b/>
      <w:bCs/>
    </w:rPr>
  </w:style>
  <w:style w:type="paragraph" w:styleId="a4">
    <w:name w:val="Normal (Web)"/>
    <w:basedOn w:val="a"/>
    <w:uiPriority w:val="99"/>
    <w:semiHidden/>
    <w:unhideWhenUsed/>
    <w:rsid w:val="0011292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2C24"/>
    <w:rPr>
      <w:i/>
      <w:iCs/>
    </w:rPr>
  </w:style>
  <w:style w:type="paragraph" w:styleId="a6">
    <w:name w:val="List Paragraph"/>
    <w:basedOn w:val="a"/>
    <w:uiPriority w:val="34"/>
    <w:qFormat/>
    <w:rsid w:val="00822C2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2927"/>
    <w:rPr>
      <w:b/>
      <w:bCs/>
    </w:rPr>
  </w:style>
  <w:style w:type="paragraph" w:styleId="a4">
    <w:name w:val="Normal (Web)"/>
    <w:basedOn w:val="a"/>
    <w:uiPriority w:val="99"/>
    <w:semiHidden/>
    <w:unhideWhenUsed/>
    <w:rsid w:val="0011292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2C24"/>
    <w:rPr>
      <w:i/>
      <w:iCs/>
    </w:rPr>
  </w:style>
  <w:style w:type="paragraph" w:styleId="a6">
    <w:name w:val="List Paragraph"/>
    <w:basedOn w:val="a"/>
    <w:uiPriority w:val="34"/>
    <w:qFormat/>
    <w:rsid w:val="00822C2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9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09954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5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5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6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4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96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84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9140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4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1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41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7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93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01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6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Форус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Бичинова Ганна</dc:creator>
  <cp:lastModifiedBy>Бичинова Ганна</cp:lastModifiedBy>
  <cp:revision>2</cp:revision>
  <dcterms:created xsi:type="dcterms:W3CDTF">2012-03-21T02:09:00Z</dcterms:created>
  <dcterms:modified xsi:type="dcterms:W3CDTF">2012-03-21T02:09:00Z</dcterms:modified>
</cp:coreProperties>
</file>